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right"/>
      </w:pPr>
      <w:r>
        <w:rPr>
          <w:rFonts w:ascii="Arial" w:hAnsi="Arial" w:cs="Arial"/>
          <w:b/>
          <w:color w:val="17324D"/>
          <w:sz w:val="48"/>
        </w:rPr>
        <w:t>أحمد منصور</w:t>
      </w:r>
    </w:p>
    <w:p>
      <w:pPr>
        <w:spacing w:after="100"/>
        <w:jc w:val="right"/>
      </w:pPr>
      <w:r>
        <w:rPr>
          <w:rFonts w:ascii="Arial" w:hAnsi="Arial" w:cs="Arial"/>
          <w:b/>
          <w:color w:val="344054"/>
          <w:sz w:val="22"/>
        </w:rPr>
        <w:t>منسق مشاريع</w:t>
      </w:r>
    </w:p>
    <w:p>
      <w:pPr>
        <w:spacing w:after="200"/>
        <w:jc w:val="right"/>
        <w:pBdr>
          <w:bottom w:val="single" w:sz="4" w:space="4" w:color="17324D"/>
        </w:pBdr>
      </w:pPr>
      <w:r>
        <w:rPr>
          <w:rFonts w:ascii="Arial" w:hAnsi="Arial" w:cs="Arial"/>
          <w:b w:val="0"/>
          <w:color w:val="475467"/>
          <w:sz w:val="17"/>
        </w:rPr>
        <w:t>أثينا، اليونان  |  ahmad@example.com  |  +30 000 000 0000  |  linkedin.com/in/ahmad</w:t>
      </w:r>
    </w:p>
    <w:p>
      <w:pPr>
        <w:pStyle w:val="Heading1"/>
        <w:jc w:val="right"/>
      </w:pPr>
      <w:r>
        <w:rPr>
          <w:rFonts w:ascii="Arial" w:hAnsi="Arial" w:cs="Arial"/>
          <w:b/>
          <w:color w:val="17324D"/>
          <w:sz w:val="24"/>
        </w:rPr>
        <w:t>الملخص المهني</w:t>
      </w:r>
    </w:p>
    <w:p>
      <w:pPr>
        <w:jc w:val="right"/>
      </w:pPr>
      <w:r>
        <w:rPr>
          <w:rFonts w:ascii="Arial" w:hAnsi="Arial" w:cs="Arial"/>
          <w:b w:val="0"/>
          <w:color w:val="101828"/>
          <w:sz w:val="20"/>
        </w:rPr>
        <w:t>منسق مشاريع بخبرة خمس سنوات في دعم العمليات الدولية والجداول والتسليم بين الفرق، متمكن من التواصل ومتابعة المخاطر وتحسين الإجراءات.</w:t>
      </w:r>
    </w:p>
    <w:p>
      <w:pPr>
        <w:pStyle w:val="Heading1"/>
        <w:jc w:val="right"/>
      </w:pPr>
      <w:r>
        <w:rPr>
          <w:rFonts w:ascii="Arial" w:hAnsi="Arial" w:cs="Arial"/>
          <w:b/>
          <w:color w:val="17324D"/>
          <w:sz w:val="24"/>
        </w:rPr>
        <w:t>المهارات الأساسية</w:t>
      </w:r>
    </w:p>
    <w:p>
      <w:pPr>
        <w:jc w:val="right"/>
      </w:pPr>
      <w:r>
        <w:rPr>
          <w:rFonts w:ascii="Arial" w:hAnsi="Arial" w:cs="Arial"/>
          <w:b w:val="0"/>
          <w:color w:val="101828"/>
          <w:sz w:val="20"/>
        </w:rPr>
        <w:t>تخطيط المشاريع  •  التواصل  •  متابعة المخاطر  •  Microsoft 365  •  التقارير  •  العربية / الإنجليزية</w:t>
      </w:r>
    </w:p>
    <w:p>
      <w:pPr>
        <w:pStyle w:val="Heading1"/>
        <w:jc w:val="right"/>
      </w:pPr>
      <w:r>
        <w:rPr>
          <w:rFonts w:ascii="Arial" w:hAnsi="Arial" w:cs="Arial"/>
          <w:b/>
          <w:color w:val="17324D"/>
          <w:sz w:val="24"/>
        </w:rPr>
        <w:t>الخبرة المهنية</w:t>
      </w:r>
    </w:p>
    <w:p>
      <w:pPr>
        <w:spacing w:before="80" w:after="40"/>
        <w:jc w:val="right"/>
      </w:pPr>
      <w:r>
        <w:rPr>
          <w:rFonts w:ascii="Arial" w:hAnsi="Arial" w:cs="Arial"/>
          <w:b/>
          <w:color w:val="172B4D"/>
          <w:sz w:val="21"/>
        </w:rPr>
        <w:t>منسق مشاريع  |  شركة نموذجية  |  2022–الآن</w:t>
      </w:r>
    </w:p>
    <w:p>
      <w:pPr>
        <w:pStyle w:val="ListBullet"/>
        <w:spacing w:after="60"/>
        <w:ind w:left="403" w:hanging="230"/>
        <w:jc w:val="right"/>
      </w:pPr>
      <w:r>
        <w:rPr>
          <w:rFonts w:ascii="Arial" w:hAnsi="Arial" w:cs="Arial"/>
          <w:b w:val="0"/>
          <w:color w:val="101828"/>
          <w:sz w:val="20"/>
        </w:rPr>
        <w:t>نسّق خطط التسليم بين أربعة فرق وحافظ على سجل أسبوعي واضح للمخاطر.</w:t>
      </w:r>
    </w:p>
    <w:p>
      <w:pPr>
        <w:pStyle w:val="ListBullet"/>
        <w:spacing w:after="60"/>
        <w:ind w:left="403" w:hanging="230"/>
        <w:jc w:val="right"/>
      </w:pPr>
      <w:r>
        <w:rPr>
          <w:rFonts w:ascii="Arial" w:hAnsi="Arial" w:cs="Arial"/>
          <w:b w:val="0"/>
          <w:color w:val="101828"/>
          <w:sz w:val="20"/>
        </w:rPr>
        <w:t>خفض وقت إعداد التقارير المتكررة بنسبة 35% من خلال مسار عمل موحد.</w:t>
      </w:r>
    </w:p>
    <w:p>
      <w:pPr>
        <w:pStyle w:val="ListBullet"/>
        <w:spacing w:after="60"/>
        <w:ind w:left="403" w:hanging="230"/>
        <w:jc w:val="right"/>
      </w:pPr>
      <w:r>
        <w:rPr>
          <w:rFonts w:ascii="Arial" w:hAnsi="Arial" w:cs="Arial"/>
          <w:b w:val="0"/>
          <w:color w:val="101828"/>
          <w:sz w:val="20"/>
        </w:rPr>
        <w:t>أعد تحديثات أصحاب المصلحة وتابع الإجراءات حتى إغلاقها الموثق.</w:t>
      </w:r>
    </w:p>
    <w:p>
      <w:pPr>
        <w:spacing w:before="80" w:after="40"/>
        <w:jc w:val="right"/>
      </w:pPr>
      <w:r>
        <w:rPr>
          <w:rFonts w:ascii="Arial" w:hAnsi="Arial" w:cs="Arial"/>
          <w:b/>
          <w:color w:val="172B4D"/>
          <w:sz w:val="21"/>
        </w:rPr>
        <w:t>مساعد عمليات  |  مجموعة نموذجية  |  2019–2022</w:t>
      </w:r>
    </w:p>
    <w:p>
      <w:pPr>
        <w:pStyle w:val="ListBullet"/>
        <w:spacing w:after="60"/>
        <w:ind w:left="403" w:hanging="230"/>
        <w:jc w:val="right"/>
      </w:pPr>
      <w:r>
        <w:rPr>
          <w:rFonts w:ascii="Arial" w:hAnsi="Arial" w:cs="Arial"/>
          <w:b w:val="0"/>
          <w:color w:val="101828"/>
          <w:sz w:val="20"/>
        </w:rPr>
        <w:t>دعم الجداول والتواصل مع الموردين وتقارير الأداء الشهرية.</w:t>
      </w:r>
    </w:p>
    <w:p>
      <w:pPr>
        <w:pStyle w:val="ListBullet"/>
        <w:spacing w:after="60"/>
        <w:ind w:left="403" w:hanging="230"/>
        <w:jc w:val="right"/>
      </w:pPr>
      <w:r>
        <w:rPr>
          <w:rFonts w:ascii="Arial" w:hAnsi="Arial" w:cs="Arial"/>
          <w:b w:val="0"/>
          <w:color w:val="101828"/>
          <w:sz w:val="20"/>
        </w:rPr>
        <w:t>حسّن دقة المستندات بإضافة قائمة فحص للجودة.</w:t>
      </w:r>
    </w:p>
    <w:p>
      <w:pPr>
        <w:pStyle w:val="Heading1"/>
        <w:jc w:val="right"/>
      </w:pPr>
      <w:r>
        <w:rPr>
          <w:rFonts w:ascii="Arial" w:hAnsi="Arial" w:cs="Arial"/>
          <w:b/>
          <w:color w:val="17324D"/>
          <w:sz w:val="24"/>
        </w:rPr>
        <w:t>التعليم</w:t>
      </w:r>
    </w:p>
    <w:p>
      <w:pPr>
        <w:jc w:val="right"/>
      </w:pPr>
      <w:r>
        <w:rPr>
          <w:rFonts w:ascii="Arial" w:hAnsi="Arial" w:cs="Arial"/>
          <w:b w:val="0"/>
          <w:color w:val="101828"/>
          <w:sz w:val="20"/>
        </w:rPr>
        <w:t>بكالوريوس إدارة الأعمال  |  جامعة نموذجية  |  2019</w:t>
      </w:r>
    </w:p>
    <w:p>
      <w:pPr>
        <w:spacing w:before="160" w:after="0"/>
        <w:jc w:val="right"/>
      </w:pPr>
      <w:r>
        <w:rPr>
          <w:rFonts w:ascii="Arial" w:hAnsi="Arial" w:cs="Arial"/>
          <w:b w:val="0"/>
          <w:color w:val="667085"/>
          <w:sz w:val="16"/>
        </w:rPr>
        <w:t>استبدل كل مثال بمعلومات صحيحة ثم صدّر الملف إلى PDF نصي.</w:t>
      </w:r>
    </w:p>
    <w:sectPr w:rsidR="00FC693F" w:rsidRPr="0006063C" w:rsidSect="00034616">
      <w:footerReference w:type="default" r:id="rId9"/>
      <w:pgSz w:w="12240" w:h="15840"/>
      <w:pgMar w:top="1037" w:right="1181" w:bottom="1037" w:left="1181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cs="Arial"/>
        <w:b w:val="0"/>
        <w:color w:val="667085"/>
        <w:sz w:val="16"/>
      </w:rPr>
      <w:t>CVMondo  •  Editable CV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 w:cs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rial" w:hAnsi="Arial" w:cs="Arial"/>
      <w:b/>
      <w:bCs/>
      <w:color w:val="172B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rial" w:hAnsi="Arial" w:cs="Arial"/>
      <w:b/>
      <w:bCs/>
      <w:color w:val="172B4D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CVMondo professional CV template</dc:title>
  <dc:subject>Editable CV template</dc:subject>
  <dc:creator>CVMondo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